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9DA37" w14:textId="0CB0B08D" w:rsidR="00A240B9" w:rsidRPr="00B50EC0" w:rsidRDefault="00657AAD" w:rsidP="00CA2466">
      <w:pPr>
        <w:spacing w:line="276" w:lineRule="auto"/>
        <w:jc w:val="center"/>
        <w:rPr>
          <w:rFonts w:ascii="Arial" w:hAnsi="Arial" w:cs="Arial"/>
          <w:b/>
          <w:bCs/>
        </w:rPr>
      </w:pPr>
      <w:r w:rsidRPr="00B50EC0">
        <w:rPr>
          <w:rFonts w:ascii="Arial" w:hAnsi="Arial" w:cs="Arial"/>
          <w:b/>
          <w:bCs/>
        </w:rPr>
        <w:t xml:space="preserve">POLÍTICAS DE GESTIÓN DOCUMENTAL </w:t>
      </w:r>
      <w:r w:rsidR="00C632B5" w:rsidRPr="00B50EC0">
        <w:rPr>
          <w:rFonts w:ascii="Arial" w:hAnsi="Arial" w:cs="Arial"/>
          <w:b/>
          <w:bCs/>
        </w:rPr>
        <w:t>PARA EL MANEJO DEL ARCHIVO DIGITAL</w:t>
      </w:r>
    </w:p>
    <w:p w14:paraId="3252BBDC" w14:textId="77777777" w:rsidR="00657AAD" w:rsidRPr="00B50EC0" w:rsidRDefault="00657AAD" w:rsidP="00CA246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5A350F0F" w14:textId="4816D684" w:rsidR="00297589" w:rsidRPr="00B50EC0" w:rsidRDefault="00A11CEE" w:rsidP="00CA2466">
      <w:pPr>
        <w:spacing w:line="276" w:lineRule="auto"/>
        <w:jc w:val="both"/>
        <w:rPr>
          <w:rFonts w:ascii="Arial" w:hAnsi="Arial" w:cs="Arial"/>
          <w:b/>
          <w:bCs/>
        </w:rPr>
      </w:pPr>
      <w:r w:rsidRPr="00B50EC0">
        <w:rPr>
          <w:rFonts w:ascii="Arial" w:hAnsi="Arial" w:cs="Arial"/>
          <w:b/>
          <w:bCs/>
        </w:rPr>
        <w:t>OBJETIVO</w:t>
      </w:r>
    </w:p>
    <w:p w14:paraId="5FBF99B7" w14:textId="05B48673" w:rsidR="00657AAD" w:rsidRPr="00B50EC0" w:rsidRDefault="00A11CEE" w:rsidP="00CA2466">
      <w:pPr>
        <w:spacing w:line="276" w:lineRule="auto"/>
        <w:jc w:val="both"/>
        <w:rPr>
          <w:rFonts w:ascii="Arial" w:hAnsi="Arial" w:cs="Arial"/>
        </w:rPr>
      </w:pPr>
      <w:r w:rsidRPr="00B50EC0">
        <w:rPr>
          <w:rFonts w:ascii="Arial" w:hAnsi="Arial" w:cs="Arial"/>
        </w:rPr>
        <w:t>El objetivo de estas políticas es e</w:t>
      </w:r>
      <w:r w:rsidR="00657AAD" w:rsidRPr="00B50EC0">
        <w:rPr>
          <w:rFonts w:ascii="Arial" w:hAnsi="Arial" w:cs="Arial"/>
        </w:rPr>
        <w:t xml:space="preserve">stablecer una serie de directrices </w:t>
      </w:r>
      <w:r w:rsidRPr="00B50EC0">
        <w:rPr>
          <w:rFonts w:ascii="Arial" w:hAnsi="Arial" w:cs="Arial"/>
        </w:rPr>
        <w:t xml:space="preserve">que permitan a la </w:t>
      </w:r>
      <w:r w:rsidR="00297589" w:rsidRPr="00B50EC0">
        <w:rPr>
          <w:rFonts w:ascii="Arial" w:hAnsi="Arial" w:cs="Arial"/>
        </w:rPr>
        <w:t>cooperativa</w:t>
      </w:r>
      <w:r w:rsidR="00657AAD" w:rsidRPr="00B50EC0">
        <w:rPr>
          <w:rFonts w:ascii="Arial" w:hAnsi="Arial" w:cs="Arial"/>
        </w:rPr>
        <w:t xml:space="preserve"> la administración de los documentos físicos y electrónicos</w:t>
      </w:r>
      <w:r w:rsidR="0085262E" w:rsidRPr="00B50EC0">
        <w:rPr>
          <w:rFonts w:ascii="Arial" w:hAnsi="Arial" w:cs="Arial"/>
        </w:rPr>
        <w:t>, desde su conservación hasta</w:t>
      </w:r>
      <w:r w:rsidR="00657AAD" w:rsidRPr="00B50EC0">
        <w:rPr>
          <w:rFonts w:ascii="Arial" w:hAnsi="Arial" w:cs="Arial"/>
        </w:rPr>
        <w:t xml:space="preserve"> su disposición</w:t>
      </w:r>
      <w:r w:rsidR="00297589" w:rsidRPr="00B50EC0">
        <w:rPr>
          <w:rFonts w:ascii="Arial" w:hAnsi="Arial" w:cs="Arial"/>
        </w:rPr>
        <w:t xml:space="preserve"> </w:t>
      </w:r>
      <w:r w:rsidR="00657AAD" w:rsidRPr="00B50EC0">
        <w:rPr>
          <w:rFonts w:ascii="Arial" w:hAnsi="Arial" w:cs="Arial"/>
        </w:rPr>
        <w:t>final</w:t>
      </w:r>
      <w:r w:rsidR="00297589" w:rsidRPr="00B50EC0">
        <w:rPr>
          <w:rFonts w:ascii="Arial" w:hAnsi="Arial" w:cs="Arial"/>
        </w:rPr>
        <w:t>.</w:t>
      </w:r>
    </w:p>
    <w:p w14:paraId="3638353B" w14:textId="15F6A09B" w:rsidR="0085102A" w:rsidRPr="00B50EC0" w:rsidRDefault="0085102A" w:rsidP="00CA2466">
      <w:pPr>
        <w:spacing w:line="276" w:lineRule="auto"/>
        <w:jc w:val="both"/>
        <w:rPr>
          <w:rFonts w:ascii="Arial" w:hAnsi="Arial" w:cs="Arial"/>
          <w:b/>
          <w:bCs/>
        </w:rPr>
      </w:pPr>
      <w:r w:rsidRPr="00B50EC0">
        <w:rPr>
          <w:rFonts w:ascii="Arial" w:hAnsi="Arial" w:cs="Arial"/>
          <w:b/>
          <w:bCs/>
        </w:rPr>
        <w:t>DEFINICIONES Y ABREVIATURAS</w:t>
      </w:r>
    </w:p>
    <w:p w14:paraId="342E4EB0" w14:textId="4CAC6BA2" w:rsidR="00CA2466" w:rsidRPr="00B50EC0" w:rsidRDefault="00CA2466" w:rsidP="00CA2466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bCs/>
        </w:rPr>
      </w:pPr>
      <w:r w:rsidRPr="00B50EC0">
        <w:rPr>
          <w:rFonts w:ascii="Arial" w:hAnsi="Arial" w:cs="Arial"/>
          <w:bCs/>
        </w:rPr>
        <w:t>Documentos contables: Son los documentos que se almacenan en el archivo contable, se mencionan a continuación:</w:t>
      </w:r>
    </w:p>
    <w:p w14:paraId="3CC0618A" w14:textId="6A2B4A90" w:rsidR="00354484" w:rsidRPr="00B50EC0" w:rsidRDefault="00354484" w:rsidP="00CA2466">
      <w:pPr>
        <w:pStyle w:val="Prrafodelista"/>
        <w:numPr>
          <w:ilvl w:val="1"/>
          <w:numId w:val="4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Nota de contabilidad: CO</w:t>
      </w:r>
    </w:p>
    <w:p w14:paraId="19D85DCB" w14:textId="15F3051A" w:rsidR="00354484" w:rsidRPr="00B50EC0" w:rsidRDefault="00354484" w:rsidP="00CA2466">
      <w:pPr>
        <w:pStyle w:val="Prrafodelista"/>
        <w:numPr>
          <w:ilvl w:val="1"/>
          <w:numId w:val="4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 xml:space="preserve">Nota ajuste: </w:t>
      </w:r>
      <w:r w:rsidR="00CA2466" w:rsidRPr="00B50EC0">
        <w:rPr>
          <w:rFonts w:ascii="Arial" w:hAnsi="Arial" w:cs="Arial"/>
          <w:bCs/>
        </w:rPr>
        <w:t>AJ</w:t>
      </w:r>
    </w:p>
    <w:p w14:paraId="2717796F" w14:textId="332B1C7F" w:rsidR="00CA2466" w:rsidRPr="00B50EC0" w:rsidRDefault="00CA2466" w:rsidP="00CA2466">
      <w:pPr>
        <w:pStyle w:val="Prrafodelista"/>
        <w:numPr>
          <w:ilvl w:val="1"/>
          <w:numId w:val="4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Transferencia electrónica: TE</w:t>
      </w:r>
    </w:p>
    <w:p w14:paraId="17F0F76D" w14:textId="6778D2C2" w:rsidR="00CA2466" w:rsidRPr="00B50EC0" w:rsidRDefault="00CA2466" w:rsidP="00CA2466">
      <w:pPr>
        <w:pStyle w:val="Prrafodelista"/>
        <w:numPr>
          <w:ilvl w:val="1"/>
          <w:numId w:val="4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Comprobante egreso efectivo: EF</w:t>
      </w:r>
    </w:p>
    <w:p w14:paraId="213A56E9" w14:textId="76C5294F" w:rsidR="00CA2466" w:rsidRPr="00B50EC0" w:rsidRDefault="00CA2466" w:rsidP="00CA2466">
      <w:pPr>
        <w:pStyle w:val="Prrafodelista"/>
        <w:numPr>
          <w:ilvl w:val="1"/>
          <w:numId w:val="4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Comprobante en cheque: CE</w:t>
      </w:r>
    </w:p>
    <w:p w14:paraId="04CEB53D" w14:textId="6273F9EC" w:rsidR="00CA2466" w:rsidRPr="00B50EC0" w:rsidRDefault="00CA2466" w:rsidP="00CA2466">
      <w:pPr>
        <w:pStyle w:val="Prrafodelista"/>
        <w:numPr>
          <w:ilvl w:val="1"/>
          <w:numId w:val="4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Recibos de caja: RC</w:t>
      </w:r>
    </w:p>
    <w:p w14:paraId="1647C9E0" w14:textId="538CDDA9" w:rsidR="00CA2466" w:rsidRPr="00B50EC0" w:rsidRDefault="00CA2466" w:rsidP="00CA2466">
      <w:pPr>
        <w:pStyle w:val="Prrafodelista"/>
        <w:numPr>
          <w:ilvl w:val="1"/>
          <w:numId w:val="4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Consignaciones: CB</w:t>
      </w:r>
    </w:p>
    <w:p w14:paraId="5E208ECF" w14:textId="2CD186C5" w:rsidR="00CA2466" w:rsidRPr="00B50EC0" w:rsidRDefault="00CA2466" w:rsidP="00CA2466">
      <w:pPr>
        <w:pStyle w:val="Prrafodelista"/>
        <w:numPr>
          <w:ilvl w:val="1"/>
          <w:numId w:val="4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Notas de cartera: NC</w:t>
      </w:r>
    </w:p>
    <w:p w14:paraId="7D2BF31A" w14:textId="77312A3D" w:rsidR="00CA2466" w:rsidRPr="00B50EC0" w:rsidRDefault="00CA2466" w:rsidP="00CA2466">
      <w:pPr>
        <w:pStyle w:val="Prrafodelista"/>
        <w:numPr>
          <w:ilvl w:val="1"/>
          <w:numId w:val="4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Notas de tesorería: NT</w:t>
      </w:r>
    </w:p>
    <w:p w14:paraId="0DAA0A09" w14:textId="058B8F4A" w:rsidR="00CA2466" w:rsidRPr="00B50EC0" w:rsidRDefault="00CA2466" w:rsidP="00CA2466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Carpetas de asociados: Son las carpetas que contienen la documentación de los asociados.</w:t>
      </w:r>
    </w:p>
    <w:p w14:paraId="2B0223B3" w14:textId="37C6E6BE" w:rsidR="00297589" w:rsidRPr="00B50EC0" w:rsidRDefault="00A11CEE" w:rsidP="00CA2466">
      <w:pPr>
        <w:spacing w:line="276" w:lineRule="auto"/>
        <w:jc w:val="both"/>
        <w:rPr>
          <w:rFonts w:ascii="Arial" w:hAnsi="Arial" w:cs="Arial"/>
          <w:b/>
          <w:bCs/>
        </w:rPr>
      </w:pPr>
      <w:r w:rsidRPr="00B50EC0">
        <w:rPr>
          <w:rFonts w:ascii="Arial" w:hAnsi="Arial" w:cs="Arial"/>
          <w:b/>
          <w:bCs/>
        </w:rPr>
        <w:t>MARCO NORMATIVO</w:t>
      </w:r>
    </w:p>
    <w:p w14:paraId="7259514C" w14:textId="0F1AC183" w:rsidR="00297589" w:rsidRPr="00B50EC0" w:rsidRDefault="00297589" w:rsidP="00CA2466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B50EC0">
        <w:rPr>
          <w:rFonts w:ascii="Arial" w:hAnsi="Arial" w:cs="Arial"/>
        </w:rPr>
        <w:t>Decreto 410 de 1971 Código de Comercio de Colombia Art. 60: Los libros y papeles a que se refiere este Capítulo deberán ser conservados cuando menos por diez años, contados desde el cierre de aqu</w:t>
      </w:r>
      <w:r w:rsidR="0070753A">
        <w:rPr>
          <w:rFonts w:ascii="Arial" w:hAnsi="Arial" w:cs="Arial"/>
        </w:rPr>
        <w:t>e</w:t>
      </w:r>
      <w:r w:rsidRPr="00B50EC0">
        <w:rPr>
          <w:rFonts w:ascii="Arial" w:hAnsi="Arial" w:cs="Arial"/>
        </w:rPr>
        <w:t>llos o a la fecha del último asiento, documento o comprobante. Transcurrido este lapso, podrán ser eliminados por el comerciante, siempre que por cualquier medio técnico adecuado garantice su reproducción exacta.</w:t>
      </w:r>
    </w:p>
    <w:p w14:paraId="6363C98C" w14:textId="28836E2F" w:rsidR="00A11CEE" w:rsidRPr="00B50EC0" w:rsidRDefault="00A11CEE" w:rsidP="00CA2466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B50EC0">
        <w:rPr>
          <w:rFonts w:ascii="Arial" w:hAnsi="Arial" w:cs="Arial"/>
        </w:rPr>
        <w:t>Ley 962 de 2005 Artículo 28: Los libros y papeles del comerciante deberán ser conservados por un período de diez (10) años contados a partir de la fecha del último asiento, documento o comprobante, pudiendo utilizar para el efecto, a elección del comerciante, su conservación en papel o en cualquier medio técnico, magnético o electrónico que garantice su reproducción exacta.</w:t>
      </w:r>
    </w:p>
    <w:p w14:paraId="4D30859F" w14:textId="6D262B6C" w:rsidR="00A11CEE" w:rsidRPr="00B50EC0" w:rsidRDefault="00A11CEE" w:rsidP="00CA2466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B50EC0">
        <w:rPr>
          <w:rFonts w:ascii="Arial" w:hAnsi="Arial" w:cs="Arial"/>
        </w:rPr>
        <w:t>Decreto 2649 de 1993 Artículo 134: Salvo lo dispuesto en normas especiales, los documentos que deben conservarse pueden eliminarse después de veinte (20) años contados desde el cierre de aquellos o la fecha del último asiento, documento o comprobante. No obstante, cuando se garantice su reproducción por cualquier medio técnico, pueden eliminarse transcurridos diez (10) años.</w:t>
      </w:r>
    </w:p>
    <w:p w14:paraId="2CC35A36" w14:textId="77777777" w:rsidR="00CA2466" w:rsidRPr="00B50EC0" w:rsidRDefault="00CA2466" w:rsidP="00CA2466">
      <w:pPr>
        <w:pStyle w:val="Prrafodelista"/>
        <w:spacing w:line="276" w:lineRule="auto"/>
        <w:ind w:left="360"/>
        <w:jc w:val="both"/>
        <w:rPr>
          <w:rFonts w:ascii="Arial" w:hAnsi="Arial" w:cs="Arial"/>
        </w:rPr>
      </w:pPr>
    </w:p>
    <w:p w14:paraId="12D32746" w14:textId="77777777" w:rsidR="00B50EC0" w:rsidRDefault="00B50EC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3AF063E8" w14:textId="0FE65838" w:rsidR="00A11CEE" w:rsidRPr="00B50EC0" w:rsidRDefault="00A11CEE" w:rsidP="00CA2466">
      <w:pPr>
        <w:spacing w:line="276" w:lineRule="auto"/>
        <w:jc w:val="both"/>
        <w:rPr>
          <w:rFonts w:ascii="Arial" w:hAnsi="Arial" w:cs="Arial"/>
          <w:b/>
          <w:bCs/>
        </w:rPr>
      </w:pPr>
      <w:r w:rsidRPr="00B50EC0">
        <w:rPr>
          <w:rFonts w:ascii="Arial" w:hAnsi="Arial" w:cs="Arial"/>
          <w:b/>
          <w:bCs/>
        </w:rPr>
        <w:lastRenderedPageBreak/>
        <w:t>LINEAMIENTOS DE LA POLITICA</w:t>
      </w:r>
    </w:p>
    <w:p w14:paraId="3381DD8E" w14:textId="6862130E" w:rsidR="00A11CEE" w:rsidRPr="00B50EC0" w:rsidRDefault="00A11CEE" w:rsidP="00CA2466">
      <w:pPr>
        <w:spacing w:line="276" w:lineRule="auto"/>
        <w:jc w:val="both"/>
        <w:rPr>
          <w:rFonts w:ascii="Arial" w:hAnsi="Arial" w:cs="Arial"/>
        </w:rPr>
      </w:pPr>
      <w:r w:rsidRPr="00B50EC0">
        <w:rPr>
          <w:rFonts w:ascii="Arial" w:hAnsi="Arial" w:cs="Arial"/>
        </w:rPr>
        <w:t>Teniendo en cuenta el marco normativo legal para la gestión documental se determinan una serie de lineamientos para la gestión de los documentos físicos y electrónicos</w:t>
      </w:r>
      <w:r w:rsidR="0085102A" w:rsidRPr="00B50EC0">
        <w:rPr>
          <w:rFonts w:ascii="Arial" w:hAnsi="Arial" w:cs="Arial"/>
        </w:rPr>
        <w:t xml:space="preserve"> referentes a los documentos contables y a las carpetas de asociados.</w:t>
      </w:r>
    </w:p>
    <w:p w14:paraId="644E74D6" w14:textId="360ED321" w:rsidR="00657AAD" w:rsidRPr="00B50EC0" w:rsidRDefault="00690259" w:rsidP="00CA2466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Conservar</w:t>
      </w:r>
      <w:r w:rsidR="002C69D7" w:rsidRPr="00B50EC0">
        <w:rPr>
          <w:rFonts w:ascii="Arial" w:hAnsi="Arial" w:cs="Arial"/>
          <w:bCs/>
        </w:rPr>
        <w:t xml:space="preserve"> de forma física los documentos contables de los últimos </w:t>
      </w:r>
      <w:r w:rsidR="00CA2466" w:rsidRPr="00B50EC0">
        <w:rPr>
          <w:rFonts w:ascii="Arial" w:hAnsi="Arial" w:cs="Arial"/>
          <w:bCs/>
        </w:rPr>
        <w:t>diez (</w:t>
      </w:r>
      <w:r w:rsidR="002C69D7" w:rsidRPr="00B50EC0">
        <w:rPr>
          <w:rFonts w:ascii="Arial" w:hAnsi="Arial" w:cs="Arial"/>
          <w:bCs/>
        </w:rPr>
        <w:t>10</w:t>
      </w:r>
      <w:r w:rsidR="00CA2466" w:rsidRPr="00B50EC0">
        <w:rPr>
          <w:rFonts w:ascii="Arial" w:hAnsi="Arial" w:cs="Arial"/>
          <w:bCs/>
        </w:rPr>
        <w:t>)</w:t>
      </w:r>
      <w:r w:rsidR="002C69D7" w:rsidRPr="00B50EC0">
        <w:rPr>
          <w:rFonts w:ascii="Arial" w:hAnsi="Arial" w:cs="Arial"/>
          <w:bCs/>
        </w:rPr>
        <w:t xml:space="preserve"> años gravados.</w:t>
      </w:r>
    </w:p>
    <w:p w14:paraId="07448249" w14:textId="19E7D485" w:rsidR="002C69D7" w:rsidRPr="00B50EC0" w:rsidRDefault="00690259" w:rsidP="00CA2466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 xml:space="preserve">Conservar </w:t>
      </w:r>
      <w:r w:rsidR="002C69D7" w:rsidRPr="00B50EC0">
        <w:rPr>
          <w:rFonts w:ascii="Arial" w:hAnsi="Arial" w:cs="Arial"/>
          <w:bCs/>
        </w:rPr>
        <w:t xml:space="preserve">de forma física las carpetas de </w:t>
      </w:r>
      <w:proofErr w:type="spellStart"/>
      <w:r w:rsidR="002C69D7" w:rsidRPr="00B50EC0">
        <w:rPr>
          <w:rFonts w:ascii="Arial" w:hAnsi="Arial" w:cs="Arial"/>
          <w:bCs/>
        </w:rPr>
        <w:t>ex-asociados</w:t>
      </w:r>
      <w:proofErr w:type="spellEnd"/>
      <w:r w:rsidR="002C69D7" w:rsidRPr="00B50EC0">
        <w:rPr>
          <w:rFonts w:ascii="Arial" w:hAnsi="Arial" w:cs="Arial"/>
          <w:bCs/>
        </w:rPr>
        <w:t xml:space="preserve"> por el mismo periodo de tiempo que los documentos contables.</w:t>
      </w:r>
    </w:p>
    <w:p w14:paraId="7BD9475C" w14:textId="51D5432B" w:rsidR="00B83D0D" w:rsidRPr="00B50EC0" w:rsidRDefault="00B83D0D" w:rsidP="00CA2466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Conservar de forma física todas las carpetas de asociados.</w:t>
      </w:r>
    </w:p>
    <w:p w14:paraId="561344F3" w14:textId="785CF12A" w:rsidR="002C69D7" w:rsidRPr="00B50EC0" w:rsidRDefault="00690259" w:rsidP="00CA2466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Almacenar</w:t>
      </w:r>
      <w:r w:rsidR="002C69D7" w:rsidRPr="00B50EC0">
        <w:rPr>
          <w:rFonts w:ascii="Arial" w:hAnsi="Arial" w:cs="Arial"/>
          <w:bCs/>
        </w:rPr>
        <w:t xml:space="preserve"> de forma digital los documentos contables </w:t>
      </w:r>
      <w:r w:rsidRPr="00B50EC0">
        <w:rPr>
          <w:rFonts w:ascii="Arial" w:hAnsi="Arial" w:cs="Arial"/>
          <w:bCs/>
        </w:rPr>
        <w:t>que están por fuera del periodo de tiempo mencionado en el primer numeral.</w:t>
      </w:r>
    </w:p>
    <w:p w14:paraId="2E5E5C4E" w14:textId="5D556A47" w:rsidR="00690259" w:rsidRPr="00B50EC0" w:rsidRDefault="00690259" w:rsidP="00CA2466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 xml:space="preserve">Almacenar de forma digital las carpetas de asociados y </w:t>
      </w:r>
      <w:proofErr w:type="spellStart"/>
      <w:r w:rsidRPr="00B50EC0">
        <w:rPr>
          <w:rFonts w:ascii="Arial" w:hAnsi="Arial" w:cs="Arial"/>
          <w:bCs/>
        </w:rPr>
        <w:t>ex-asociados</w:t>
      </w:r>
      <w:proofErr w:type="spellEnd"/>
      <w:r w:rsidRPr="00B50EC0">
        <w:rPr>
          <w:rFonts w:ascii="Arial" w:hAnsi="Arial" w:cs="Arial"/>
          <w:bCs/>
        </w:rPr>
        <w:t xml:space="preserve"> que están por fuera del periodo de tiempo mencionado en el </w:t>
      </w:r>
      <w:r w:rsidR="00DD2368" w:rsidRPr="00B50EC0">
        <w:rPr>
          <w:rFonts w:ascii="Arial" w:hAnsi="Arial" w:cs="Arial"/>
          <w:bCs/>
        </w:rPr>
        <w:t>primer</w:t>
      </w:r>
      <w:r w:rsidRPr="00B50EC0">
        <w:rPr>
          <w:rFonts w:ascii="Arial" w:hAnsi="Arial" w:cs="Arial"/>
          <w:bCs/>
        </w:rPr>
        <w:t xml:space="preserve"> numeral.</w:t>
      </w:r>
    </w:p>
    <w:p w14:paraId="3C6D5341" w14:textId="597A7CB6" w:rsidR="00690259" w:rsidRPr="00B50EC0" w:rsidRDefault="00690259" w:rsidP="00CA2466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Modernizar el sistema de gestión documental aprovechando herramientas electrónicas que permitan optimizar el uso del espacio destinado al almacenamiento físico.</w:t>
      </w:r>
    </w:p>
    <w:p w14:paraId="4B0F2669" w14:textId="2D63D211" w:rsidR="00690259" w:rsidRPr="00B50EC0" w:rsidRDefault="00690259" w:rsidP="00CA2466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Garantizar una apropiada conservación y disposición de los documentos, tanto físicos como digitales que permita un fácil acceso cuando deban ser consultados.</w:t>
      </w:r>
    </w:p>
    <w:p w14:paraId="0DC082BA" w14:textId="7680F53C" w:rsidR="00690259" w:rsidRPr="00B50EC0" w:rsidRDefault="00690259" w:rsidP="00CA2466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>Garantizar la seguridad del manejo de la información preservada tanto de forma física como de forma digital.</w:t>
      </w:r>
    </w:p>
    <w:p w14:paraId="5BF58A23" w14:textId="19FCDB6F" w:rsidR="00885D16" w:rsidRPr="00B50EC0" w:rsidRDefault="00885D16" w:rsidP="00CA2466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</w:rPr>
      </w:pPr>
      <w:r w:rsidRPr="00B50EC0">
        <w:rPr>
          <w:rFonts w:ascii="Arial" w:hAnsi="Arial" w:cs="Arial"/>
          <w:bCs/>
        </w:rPr>
        <w:t xml:space="preserve">Se depurará a través de acta </w:t>
      </w:r>
      <w:r w:rsidR="007F3CE1" w:rsidRPr="00B50EC0">
        <w:rPr>
          <w:rFonts w:ascii="Arial" w:hAnsi="Arial" w:cs="Arial"/>
          <w:bCs/>
        </w:rPr>
        <w:t>de eliminación los documentos físicos que se almacenen de forma digital, es decir, los que estén por fuera del periodo de tiempo mencionado en el primer numeral.</w:t>
      </w:r>
    </w:p>
    <w:p w14:paraId="60B2E05B" w14:textId="7CF4E611" w:rsidR="00657AAD" w:rsidRPr="00B50EC0" w:rsidRDefault="00B50EC0" w:rsidP="00CA2466">
      <w:pPr>
        <w:spacing w:line="276" w:lineRule="auto"/>
        <w:rPr>
          <w:rFonts w:ascii="Arial" w:hAnsi="Arial" w:cs="Arial"/>
          <w:b/>
        </w:rPr>
      </w:pPr>
      <w:r w:rsidRPr="00B50EC0">
        <w:rPr>
          <w:rFonts w:ascii="Arial" w:hAnsi="Arial" w:cs="Arial"/>
          <w:b/>
        </w:rPr>
        <w:t>HISTORIAL DE CAMBIOS</w:t>
      </w:r>
    </w:p>
    <w:tbl>
      <w:tblPr>
        <w:tblW w:w="8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4060"/>
        <w:gridCol w:w="1596"/>
      </w:tblGrid>
      <w:tr w:rsidR="00B50EC0" w:rsidRPr="00B50EC0" w14:paraId="1C5D3856" w14:textId="77777777" w:rsidTr="00B50EC0">
        <w:trPr>
          <w:trHeight w:val="30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E588" w14:textId="77777777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Fecha de emisión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7EC1" w14:textId="77777777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Motivo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7E9E" w14:textId="77777777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Modificaciones</w:t>
            </w:r>
          </w:p>
        </w:tc>
      </w:tr>
      <w:tr w:rsidR="00B50EC0" w:rsidRPr="00B50EC0" w14:paraId="1769308D" w14:textId="77777777" w:rsidTr="00B50EC0">
        <w:trPr>
          <w:trHeight w:val="30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F2EA" w14:textId="0F7F5A4D" w:rsidR="00B50EC0" w:rsidRPr="00B50EC0" w:rsidRDefault="00B50EC0" w:rsidP="00B50E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663B0F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24</w:t>
            </w: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/05/2023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1D347" w14:textId="77777777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Creación del documento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FD38" w14:textId="77777777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NA</w:t>
            </w:r>
          </w:p>
        </w:tc>
      </w:tr>
    </w:tbl>
    <w:p w14:paraId="44AAF573" w14:textId="77777777" w:rsidR="00B50EC0" w:rsidRPr="00B50EC0" w:rsidRDefault="00B50EC0" w:rsidP="00CA2466">
      <w:pPr>
        <w:spacing w:line="276" w:lineRule="auto"/>
        <w:rPr>
          <w:rFonts w:ascii="Arial" w:hAnsi="Arial" w:cs="Arial"/>
          <w:b/>
        </w:rPr>
      </w:pP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4536"/>
        <w:gridCol w:w="2552"/>
      </w:tblGrid>
      <w:tr w:rsidR="00663B0F" w:rsidRPr="00B50EC0" w14:paraId="6C22AA1D" w14:textId="77777777" w:rsidTr="00663B0F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8D36" w14:textId="77777777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Elaboró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310C" w14:textId="77777777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Revisó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90CB" w14:textId="77777777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Aprobó</w:t>
            </w:r>
          </w:p>
        </w:tc>
      </w:tr>
      <w:tr w:rsidR="00663B0F" w:rsidRPr="00B50EC0" w14:paraId="78A64B43" w14:textId="77777777" w:rsidTr="00663B0F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09BC" w14:textId="227DD515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 xml:space="preserve">Cesar Fernando </w:t>
            </w: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González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13B0" w14:textId="77777777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Gloria Amparo Guerrero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2F16" w14:textId="32A27220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 xml:space="preserve">Martha </w:t>
            </w: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Ramírez</w:t>
            </w:r>
          </w:p>
        </w:tc>
      </w:tr>
      <w:tr w:rsidR="00663B0F" w:rsidRPr="00B50EC0" w14:paraId="5C955C5D" w14:textId="77777777" w:rsidTr="00663B0F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353D" w14:textId="77777777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Cargo: Practicante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2E37" w14:textId="2D88AC33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 xml:space="preserve">Cargo: </w:t>
            </w:r>
            <w:proofErr w:type="gramStart"/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Directora</w:t>
            </w:r>
            <w:proofErr w:type="gramEnd"/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 xml:space="preserve"> administrativ</w:t>
            </w: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</w:t>
            </w: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 xml:space="preserve"> y contable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D1A5" w14:textId="77777777" w:rsidR="00B50EC0" w:rsidRPr="00B50EC0" w:rsidRDefault="00B50EC0" w:rsidP="00B50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B50EC0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Cargo: Gerente</w:t>
            </w:r>
          </w:p>
        </w:tc>
      </w:tr>
    </w:tbl>
    <w:p w14:paraId="2E4240A1" w14:textId="77777777" w:rsidR="00B50EC0" w:rsidRPr="00B50EC0" w:rsidRDefault="00B50EC0" w:rsidP="00CA2466">
      <w:pPr>
        <w:spacing w:line="276" w:lineRule="auto"/>
        <w:rPr>
          <w:rFonts w:ascii="Arial" w:hAnsi="Arial" w:cs="Arial"/>
          <w:b/>
        </w:rPr>
      </w:pPr>
    </w:p>
    <w:p w14:paraId="431B6119" w14:textId="77777777" w:rsidR="00B50EC0" w:rsidRDefault="00B50EC0" w:rsidP="00CA2466">
      <w:pPr>
        <w:spacing w:line="276" w:lineRule="auto"/>
        <w:rPr>
          <w:rFonts w:ascii="Arial" w:hAnsi="Arial" w:cs="Arial"/>
          <w:b/>
        </w:rPr>
      </w:pPr>
    </w:p>
    <w:p w14:paraId="2BFF7A89" w14:textId="77777777" w:rsidR="00B50EC0" w:rsidRDefault="00B50EC0" w:rsidP="00CA2466">
      <w:pPr>
        <w:spacing w:line="276" w:lineRule="auto"/>
        <w:rPr>
          <w:rFonts w:ascii="Arial" w:hAnsi="Arial" w:cs="Arial"/>
          <w:b/>
        </w:rPr>
      </w:pPr>
    </w:p>
    <w:p w14:paraId="17E909A4" w14:textId="77777777" w:rsidR="00B50EC0" w:rsidRDefault="00B50EC0" w:rsidP="00CA2466">
      <w:pPr>
        <w:spacing w:line="276" w:lineRule="auto"/>
        <w:rPr>
          <w:rFonts w:ascii="Arial" w:hAnsi="Arial" w:cs="Arial"/>
          <w:b/>
        </w:rPr>
      </w:pPr>
    </w:p>
    <w:p w14:paraId="0BC33B1B" w14:textId="0E4BB667" w:rsidR="00B50EC0" w:rsidRDefault="00B50EC0" w:rsidP="00CA2466">
      <w:pPr>
        <w:spacing w:line="276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__________________________</w:t>
      </w:r>
    </w:p>
    <w:p w14:paraId="3492670A" w14:textId="3801EC6D" w:rsidR="00B50EC0" w:rsidRDefault="00B50EC0" w:rsidP="00CA2466">
      <w:pPr>
        <w:spacing w:line="276" w:lineRule="auto"/>
        <w:contextualSpacing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Martha C Ramírez</w:t>
      </w:r>
    </w:p>
    <w:p w14:paraId="51AA7FE2" w14:textId="3F45E9C8" w:rsidR="00B50EC0" w:rsidRPr="00B50EC0" w:rsidRDefault="00B50EC0" w:rsidP="00CA2466">
      <w:pPr>
        <w:spacing w:line="276" w:lineRule="auto"/>
        <w:contextualSpacing/>
        <w:rPr>
          <w:rFonts w:ascii="Arial" w:hAnsi="Arial" w:cs="Arial"/>
          <w:b/>
        </w:rPr>
      </w:pPr>
      <w:r w:rsidRPr="00B50EC0">
        <w:rPr>
          <w:rFonts w:ascii="Arial" w:hAnsi="Arial" w:cs="Arial"/>
          <w:b/>
        </w:rPr>
        <w:t>Gerente</w:t>
      </w:r>
      <w:r w:rsidR="00663B0F">
        <w:rPr>
          <w:rFonts w:ascii="Arial" w:hAnsi="Arial" w:cs="Arial"/>
          <w:b/>
        </w:rPr>
        <w:t xml:space="preserve"> Sandercoop</w:t>
      </w:r>
    </w:p>
    <w:sectPr w:rsidR="00B50EC0" w:rsidRPr="00B50E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832FA"/>
    <w:multiLevelType w:val="hybridMultilevel"/>
    <w:tmpl w:val="212CEB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A08DC"/>
    <w:multiLevelType w:val="hybridMultilevel"/>
    <w:tmpl w:val="DF1842A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F14639"/>
    <w:multiLevelType w:val="hybridMultilevel"/>
    <w:tmpl w:val="74BA8A1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B36666"/>
    <w:multiLevelType w:val="hybridMultilevel"/>
    <w:tmpl w:val="4330ED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861627">
    <w:abstractNumId w:val="2"/>
  </w:num>
  <w:num w:numId="2" w16cid:durableId="1631547380">
    <w:abstractNumId w:val="3"/>
  </w:num>
  <w:num w:numId="3" w16cid:durableId="729425097">
    <w:abstractNumId w:val="0"/>
  </w:num>
  <w:num w:numId="4" w16cid:durableId="96790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AAD"/>
    <w:rsid w:val="002548C0"/>
    <w:rsid w:val="00297589"/>
    <w:rsid w:val="002C69D7"/>
    <w:rsid w:val="00354484"/>
    <w:rsid w:val="003B0BF7"/>
    <w:rsid w:val="00485F13"/>
    <w:rsid w:val="00657AAD"/>
    <w:rsid w:val="00663B0F"/>
    <w:rsid w:val="00690259"/>
    <w:rsid w:val="0070753A"/>
    <w:rsid w:val="007D70CF"/>
    <w:rsid w:val="007F3CE1"/>
    <w:rsid w:val="00823FA4"/>
    <w:rsid w:val="0085102A"/>
    <w:rsid w:val="0085262E"/>
    <w:rsid w:val="00885D16"/>
    <w:rsid w:val="00A11CEE"/>
    <w:rsid w:val="00A240B9"/>
    <w:rsid w:val="00B50EC0"/>
    <w:rsid w:val="00B83D0D"/>
    <w:rsid w:val="00C632B5"/>
    <w:rsid w:val="00CA2466"/>
    <w:rsid w:val="00DD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44D4C"/>
  <w15:chartTrackingRefBased/>
  <w15:docId w15:val="{6BA15C3A-ED3D-4657-BA25-3210B3234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97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563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 Credito</dc:creator>
  <cp:keywords/>
  <dc:description/>
  <cp:lastModifiedBy>Asistente Credito</cp:lastModifiedBy>
  <cp:revision>8</cp:revision>
  <cp:lastPrinted>2023-05-24T19:50:00Z</cp:lastPrinted>
  <dcterms:created xsi:type="dcterms:W3CDTF">2023-05-16T15:44:00Z</dcterms:created>
  <dcterms:modified xsi:type="dcterms:W3CDTF">2023-05-24T20:06:00Z</dcterms:modified>
</cp:coreProperties>
</file>